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参会回执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上海建科检验有限公司：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我单位申请参加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>5月30日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行业标准JG/T 481《低挥发性有机化合物（VOC）水性内墙涂覆材料》编制组成立暨第一次工作会议，参会人员情况如下：</w:t>
      </w:r>
    </w:p>
    <w:tbl>
      <w:tblPr>
        <w:tblStyle w:val="2"/>
        <w:tblW w:w="8330" w:type="dxa"/>
        <w:jc w:val="center"/>
        <w:tblBorders>
          <w:top w:val="single" w:color="auto" w:sz="8" w:space="0"/>
          <w:left w:val="single" w:color="auto" w:sz="8" w:space="0"/>
          <w:bottom w:val="none" w:color="auto" w:sz="0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2383"/>
        <w:gridCol w:w="1650"/>
        <w:gridCol w:w="2725"/>
      </w:tblGrid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参会单位</w:t>
            </w:r>
          </w:p>
        </w:tc>
        <w:tc>
          <w:tcPr>
            <w:tcW w:w="67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2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电话/手机</w:t>
            </w:r>
          </w:p>
        </w:tc>
        <w:tc>
          <w:tcPr>
            <w:tcW w:w="2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2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电话/手机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572" w:type="dxa"/>
            <w:tcBorders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6758" w:type="dxa"/>
            <w:gridSpan w:val="3"/>
            <w:tcBorders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480" w:lineRule="atLeast"/>
        <w:ind w:right="560"/>
        <w:jc w:val="righ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参会单位（盖章）：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    年  月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47D20"/>
    <w:rsid w:val="1E54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2025-05-22T02:03:00Z</dcterms:created>
  <dc:creator>qian</dc:creator>
  <cp:lastModifiedBy>qian</cp:lastModifiedBy>
  <dcterms:modified xsi:type="dcterms:W3CDTF">2025-05-22T02:07:08Z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7EAABBC94F924AB59B2340790DFA07A8</vt:lpwstr>
  </property>
</Properties>
</file>